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0F" w:rsidRPr="0088078F" w:rsidRDefault="004D180F" w:rsidP="003179A0">
      <w:pPr>
        <w:pStyle w:val="cuerpodetexto"/>
        <w:jc w:val="both"/>
      </w:pPr>
      <w:r w:rsidRPr="00664C30">
        <w:rPr>
          <w:b/>
          <w:bCs/>
          <w:sz w:val="48"/>
          <w:szCs w:val="48"/>
        </w:rPr>
        <w:t>A termény diverzifikáció környezeti és gazdasági hatékonyság</w:t>
      </w:r>
      <w:r w:rsidR="00A44502" w:rsidRPr="00664C30">
        <w:rPr>
          <w:b/>
          <w:bCs/>
          <w:sz w:val="48"/>
          <w:szCs w:val="48"/>
        </w:rPr>
        <w:t>át</w:t>
      </w:r>
      <w:r w:rsidRPr="00664C30">
        <w:rPr>
          <w:b/>
          <w:bCs/>
          <w:sz w:val="48"/>
          <w:szCs w:val="48"/>
        </w:rPr>
        <w:t xml:space="preserve"> </w:t>
      </w:r>
      <w:r w:rsidR="00664C30" w:rsidRPr="00664C30">
        <w:rPr>
          <w:b/>
          <w:bCs/>
          <w:sz w:val="48"/>
          <w:szCs w:val="48"/>
        </w:rPr>
        <w:t>vizsgál</w:t>
      </w:r>
      <w:r w:rsidR="00A500BF" w:rsidRPr="00664C30">
        <w:rPr>
          <w:b/>
          <w:bCs/>
          <w:sz w:val="48"/>
          <w:szCs w:val="48"/>
        </w:rPr>
        <w:t xml:space="preserve">ják </w:t>
      </w:r>
      <w:r w:rsidRPr="00664C30">
        <w:rPr>
          <w:b/>
          <w:bCs/>
          <w:sz w:val="48"/>
          <w:szCs w:val="48"/>
        </w:rPr>
        <w:t>Európában</w:t>
      </w:r>
      <w:bookmarkStart w:id="0" w:name="_GoBack"/>
      <w:bookmarkEnd w:id="0"/>
    </w:p>
    <w:p w:rsidR="00AA3329" w:rsidRPr="0088078F" w:rsidRDefault="00AA3329" w:rsidP="003179A0">
      <w:pPr>
        <w:pStyle w:val="cuerpodetexto"/>
        <w:jc w:val="both"/>
      </w:pPr>
      <w:r w:rsidRPr="0088078F">
        <w:rPr>
          <w:b/>
          <w:bCs/>
          <w:sz w:val="32"/>
          <w:szCs w:val="32"/>
          <w:lang w:eastAsia="ja-JP"/>
        </w:rPr>
        <w:t xml:space="preserve">Több mint 50 európai kutató, </w:t>
      </w:r>
      <w:r w:rsidR="003179A0" w:rsidRPr="0088078F">
        <w:rPr>
          <w:b/>
          <w:bCs/>
          <w:sz w:val="32"/>
          <w:szCs w:val="32"/>
          <w:lang w:eastAsia="ja-JP"/>
        </w:rPr>
        <w:t>szakember</w:t>
      </w:r>
      <w:r w:rsidR="00480242">
        <w:rPr>
          <w:b/>
          <w:bCs/>
          <w:sz w:val="32"/>
          <w:szCs w:val="32"/>
          <w:lang w:eastAsia="ja-JP"/>
        </w:rPr>
        <w:t>, gazdálkodó és vállal</w:t>
      </w:r>
      <w:r w:rsidR="00CD6CE8">
        <w:rPr>
          <w:b/>
          <w:bCs/>
          <w:sz w:val="32"/>
          <w:szCs w:val="32"/>
          <w:lang w:eastAsia="ja-JP"/>
        </w:rPr>
        <w:t xml:space="preserve">kozó </w:t>
      </w:r>
      <w:r w:rsidR="00664C30">
        <w:rPr>
          <w:b/>
          <w:bCs/>
          <w:sz w:val="32"/>
          <w:szCs w:val="32"/>
          <w:lang w:eastAsia="ja-JP"/>
        </w:rPr>
        <w:t xml:space="preserve">egyeztetett </w:t>
      </w:r>
      <w:r w:rsidRPr="0088078F">
        <w:rPr>
          <w:b/>
          <w:bCs/>
          <w:sz w:val="32"/>
          <w:szCs w:val="32"/>
          <w:lang w:eastAsia="ja-JP"/>
        </w:rPr>
        <w:t xml:space="preserve">Finnországban a Diverfarming projekt </w:t>
      </w:r>
      <w:r w:rsidR="001B452C">
        <w:rPr>
          <w:b/>
          <w:bCs/>
          <w:sz w:val="32"/>
          <w:szCs w:val="32"/>
          <w:lang w:eastAsia="ja-JP"/>
        </w:rPr>
        <w:t xml:space="preserve">előrehaladásáról </w:t>
      </w:r>
      <w:r w:rsidR="00664C30">
        <w:rPr>
          <w:b/>
          <w:bCs/>
          <w:sz w:val="32"/>
          <w:szCs w:val="32"/>
          <w:lang w:eastAsia="ja-JP"/>
        </w:rPr>
        <w:t xml:space="preserve">és a </w:t>
      </w:r>
      <w:r w:rsidR="00EA467C" w:rsidRPr="0088078F">
        <w:rPr>
          <w:b/>
          <w:bCs/>
          <w:sz w:val="32"/>
          <w:szCs w:val="32"/>
          <w:lang w:eastAsia="ja-JP"/>
        </w:rPr>
        <w:t>kutatóállomások mérés</w:t>
      </w:r>
      <w:r w:rsidR="00664C30">
        <w:rPr>
          <w:b/>
          <w:bCs/>
          <w:sz w:val="32"/>
          <w:szCs w:val="32"/>
          <w:lang w:eastAsia="ja-JP"/>
        </w:rPr>
        <w:t xml:space="preserve">i eredményeiről. </w:t>
      </w:r>
    </w:p>
    <w:p w:rsidR="001B452C" w:rsidRDefault="00EA467C" w:rsidP="003179A0">
      <w:pPr>
        <w:pStyle w:val="cuerpodetexto"/>
        <w:spacing w:line="360" w:lineRule="auto"/>
        <w:jc w:val="both"/>
      </w:pPr>
      <w:r w:rsidRPr="0088078F">
        <w:t>Finnország</w:t>
      </w:r>
      <w:r w:rsidR="00480242">
        <w:t>ban</w:t>
      </w:r>
      <w:r w:rsidRPr="0088078F">
        <w:t xml:space="preserve"> </w:t>
      </w:r>
      <w:r w:rsidR="00480242">
        <w:t>rendezték</w:t>
      </w:r>
      <w:r w:rsidR="00B92AA8" w:rsidRPr="0088078F">
        <w:t xml:space="preserve"> a</w:t>
      </w:r>
      <w:r w:rsidRPr="0088078F">
        <w:t xml:space="preserve"> </w:t>
      </w:r>
      <w:r w:rsidR="00B92AA8" w:rsidRPr="0088078F">
        <w:t xml:space="preserve">harmadik éves találkozóját </w:t>
      </w:r>
      <w:r w:rsidR="00CD6CE8">
        <w:t>az eu</w:t>
      </w:r>
      <w:r w:rsidRPr="0088078F">
        <w:t>rópai Diverfarming projekt</w:t>
      </w:r>
      <w:r w:rsidR="00B92AA8" w:rsidRPr="0088078F">
        <w:t>nek</w:t>
      </w:r>
      <w:r w:rsidR="001B452C">
        <w:t>.</w:t>
      </w:r>
      <w:r w:rsidRPr="0088078F">
        <w:t xml:space="preserve"> </w:t>
      </w:r>
      <w:r w:rsidR="001B452C">
        <w:t>A</w:t>
      </w:r>
      <w:r w:rsidRPr="0088078F">
        <w:t xml:space="preserve"> 25 tudományos intézet</w:t>
      </w:r>
      <w:r w:rsidR="00B92AA8" w:rsidRPr="0088078F">
        <w:t>et</w:t>
      </w:r>
      <w:r w:rsidRPr="0088078F">
        <w:t>, vállalat</w:t>
      </w:r>
      <w:r w:rsidR="0088078F">
        <w:t>ot</w:t>
      </w:r>
      <w:r w:rsidR="00B92AA8" w:rsidRPr="0088078F">
        <w:t>,</w:t>
      </w:r>
      <w:r w:rsidRPr="0088078F">
        <w:t xml:space="preserve"> mezőgazdasági szervezetet tömörít</w:t>
      </w:r>
      <w:r w:rsidR="001B452C">
        <w:t>ő partnerség</w:t>
      </w:r>
      <w:r w:rsidRPr="0088078F">
        <w:t xml:space="preserve"> </w:t>
      </w:r>
      <w:r w:rsidR="001B452C">
        <w:t xml:space="preserve">vezetője a </w:t>
      </w:r>
      <w:r w:rsidRPr="0088078F">
        <w:t xml:space="preserve"> spanyolországi Universidad Politécnica de </w:t>
      </w:r>
      <w:r w:rsidR="00D63881" w:rsidRPr="0088078F">
        <w:t>Cartagena</w:t>
      </w:r>
      <w:r w:rsidR="001B452C">
        <w:t>. A projekt az</w:t>
      </w:r>
      <w:r w:rsidR="00D63881" w:rsidRPr="0088078F">
        <w:t xml:space="preserve"> Európai Bizottság Horizon 2020 programjának finanszírozásában</w:t>
      </w:r>
      <w:r w:rsidR="001B452C">
        <w:t xml:space="preserve"> valósul meg. </w:t>
      </w:r>
    </w:p>
    <w:p w:rsidR="00F84AE7" w:rsidRPr="0088078F" w:rsidRDefault="00D63881" w:rsidP="008B3465">
      <w:pPr>
        <w:pStyle w:val="cuerpodetexto"/>
        <w:spacing w:line="360" w:lineRule="auto"/>
      </w:pPr>
      <w:r w:rsidRPr="0088078F">
        <w:t>A Finn Természeti Erőforrások Intézetének (Luke) joikioneni székhelyén a tudományos cs</w:t>
      </w:r>
      <w:r w:rsidR="00B92AA8" w:rsidRPr="0088078F">
        <w:t>oport</w:t>
      </w:r>
      <w:r w:rsidRPr="0088078F">
        <w:t xml:space="preserve"> </w:t>
      </w:r>
      <w:r w:rsidR="002B2002" w:rsidRPr="0088078F">
        <w:t>számba</w:t>
      </w:r>
      <w:r w:rsidR="001B452C">
        <w:t xml:space="preserve">vette </w:t>
      </w:r>
      <w:r w:rsidRPr="0088078F">
        <w:t>a</w:t>
      </w:r>
      <w:r w:rsidR="002B2002" w:rsidRPr="0088078F">
        <w:t>z első két év munkáját</w:t>
      </w:r>
      <w:r w:rsidR="009B4DE9" w:rsidRPr="0088078F">
        <w:t xml:space="preserve"> és finomhangol</w:t>
      </w:r>
      <w:r w:rsidR="001B452C">
        <w:t>ta</w:t>
      </w:r>
      <w:r w:rsidRPr="0088078F">
        <w:t xml:space="preserve"> a</w:t>
      </w:r>
      <w:r w:rsidR="00D53A13">
        <w:t xml:space="preserve">zokat a paramétereket, indikátorokat, melyekkel a </w:t>
      </w:r>
      <w:r w:rsidR="00D53A13" w:rsidRPr="0088078F">
        <w:t>diverzifikáció</w:t>
      </w:r>
      <w:r w:rsidR="00CD6CE8">
        <w:t>nak a</w:t>
      </w:r>
      <w:r w:rsidR="00D53A13" w:rsidRPr="0088078F">
        <w:t xml:space="preserve"> </w:t>
      </w:r>
      <w:r w:rsidR="00D53A13">
        <w:t xml:space="preserve">fenntartható </w:t>
      </w:r>
      <w:r w:rsidR="00D53A13" w:rsidRPr="0088078F">
        <w:t>mezőgazdasági rendszerekr</w:t>
      </w:r>
      <w:r w:rsidR="00D53A13">
        <w:t>e</w:t>
      </w:r>
      <w:r w:rsidR="00D53A13" w:rsidRPr="0088078F">
        <w:t xml:space="preserve"> gyakorolt </w:t>
      </w:r>
      <w:r w:rsidR="00D53A13">
        <w:t xml:space="preserve">hatását mérik, tekintettel a termelékenységre, a környezeti hatásokra és az értékláncra. </w:t>
      </w:r>
      <w:r w:rsidR="002B2002" w:rsidRPr="0088078F">
        <w:t xml:space="preserve"> </w:t>
      </w:r>
      <w:r w:rsidR="00D53A13">
        <w:t xml:space="preserve">A </w:t>
      </w:r>
      <w:r w:rsidR="002B2002" w:rsidRPr="0088078F">
        <w:t>Diverfarming projekt</w:t>
      </w:r>
      <w:r w:rsidR="008B3465">
        <w:t xml:space="preserve"> célja, hogy szemléltesse azokat a környezeti előnyöket, amit </w:t>
      </w:r>
      <w:r w:rsidR="001C4AC4" w:rsidRPr="0088078F">
        <w:t>egy új, többféle terményen és alacsony ráfordításon alapuló mezőgazdasági paradigma bevezetés</w:t>
      </w:r>
      <w:r w:rsidR="008B3465">
        <w:t xml:space="preserve">e jelentene a hagyományos </w:t>
      </w:r>
      <w:r w:rsidR="008B3465" w:rsidRPr="0088078F">
        <w:t>monokultúrás gazdálk</w:t>
      </w:r>
      <w:r w:rsidR="008B3465">
        <w:t xml:space="preserve">odással szemben. </w:t>
      </w:r>
      <w:r w:rsidR="008B3465">
        <w:br/>
      </w:r>
      <w:r w:rsidR="001C4AC4" w:rsidRPr="0088078F">
        <w:t xml:space="preserve">Ennek </w:t>
      </w:r>
      <w:r w:rsidR="008B3465">
        <w:t xml:space="preserve">érdekében </w:t>
      </w:r>
      <w:r w:rsidR="001C4AC4" w:rsidRPr="0088078F">
        <w:t xml:space="preserve">a </w:t>
      </w:r>
      <w:r w:rsidR="008B3465">
        <w:t>csoport</w:t>
      </w:r>
      <w:r w:rsidR="001C4AC4" w:rsidRPr="0088078F">
        <w:t xml:space="preserve"> 25 </w:t>
      </w:r>
      <w:r w:rsidR="001D3C22" w:rsidRPr="0088078F">
        <w:t>földterületen végez</w:t>
      </w:r>
      <w:r w:rsidR="001C4AC4" w:rsidRPr="0088078F">
        <w:t xml:space="preserve"> méréseket</w:t>
      </w:r>
      <w:r w:rsidR="00E41C35" w:rsidRPr="0088078F">
        <w:t xml:space="preserve"> 6 ország</w:t>
      </w:r>
      <w:r w:rsidR="00CD6CE8">
        <w:t>,</w:t>
      </w:r>
      <w:r w:rsidR="00E41C35" w:rsidRPr="0088078F">
        <w:t xml:space="preserve"> 6 </w:t>
      </w:r>
      <w:r w:rsidR="00F84AE7" w:rsidRPr="0088078F">
        <w:t>fő edaf</w:t>
      </w:r>
      <w:r w:rsidR="00E41C35" w:rsidRPr="0088078F">
        <w:t>oklimatikus területén</w:t>
      </w:r>
      <w:r w:rsidR="001C4AC4" w:rsidRPr="0088078F">
        <w:t xml:space="preserve">: </w:t>
      </w:r>
      <w:r w:rsidR="00E41C35" w:rsidRPr="0088078F">
        <w:t xml:space="preserve">Észak Mediterrán, Dél Mediterrán, Atlanti, Kontinentális, Boreális </w:t>
      </w:r>
      <w:r w:rsidR="001F098E">
        <w:t xml:space="preserve">és </w:t>
      </w:r>
      <w:r w:rsidR="00E41C35" w:rsidRPr="0088078F">
        <w:t>Pannon</w:t>
      </w:r>
      <w:r w:rsidR="001D3C22" w:rsidRPr="0088078F">
        <w:t>,</w:t>
      </w:r>
      <w:r w:rsidR="00F84AE7" w:rsidRPr="0088078F">
        <w:t xml:space="preserve"> olyan indikátorokkal mint a termelés, a betakarítás minősége, a biodiverzitás, a klíma változást </w:t>
      </w:r>
      <w:r w:rsidR="001F098E">
        <w:lastRenderedPageBreak/>
        <w:t xml:space="preserve">okozó </w:t>
      </w:r>
      <w:r w:rsidR="00F84AE7" w:rsidRPr="0088078F">
        <w:t>karbon megkötés</w:t>
      </w:r>
      <w:r w:rsidR="001F098E">
        <w:t>e</w:t>
      </w:r>
      <w:r w:rsidR="00F84AE7" w:rsidRPr="0088078F">
        <w:t>, a tápanyagtartalom</w:t>
      </w:r>
      <w:r w:rsidR="008B3465">
        <w:t xml:space="preserve">, a </w:t>
      </w:r>
      <w:r w:rsidR="009B4DE9" w:rsidRPr="0088078F">
        <w:t>talajmikro</w:t>
      </w:r>
      <w:r w:rsidR="001F098E">
        <w:t>biológia</w:t>
      </w:r>
      <w:r w:rsidR="008B3465">
        <w:t xml:space="preserve"> és a </w:t>
      </w:r>
      <w:r w:rsidR="001F098E">
        <w:t>gazdaságosság</w:t>
      </w:r>
      <w:r w:rsidR="008B3465">
        <w:t xml:space="preserve">, összehasonlítva ezeket </w:t>
      </w:r>
      <w:r w:rsidR="009C4B13" w:rsidRPr="0088078F">
        <w:t>a monokultúrás területek</w:t>
      </w:r>
      <w:r w:rsidR="009B4DE9" w:rsidRPr="0088078F">
        <w:t xml:space="preserve"> méréseivel. </w:t>
      </w:r>
    </w:p>
    <w:p w:rsidR="00AA3329" w:rsidRPr="0088078F" w:rsidRDefault="009B4DE9" w:rsidP="003179A0">
      <w:pPr>
        <w:pStyle w:val="cuerpodetexto"/>
        <w:spacing w:line="360" w:lineRule="auto"/>
        <w:jc w:val="both"/>
      </w:pPr>
      <w:r w:rsidRPr="0088078F">
        <w:t xml:space="preserve">Az éves összejövetel során a projekt különböző </w:t>
      </w:r>
      <w:r w:rsidR="0074752E" w:rsidRPr="0088078F">
        <w:t>munkacsomagjainak</w:t>
      </w:r>
      <w:r w:rsidRPr="0088078F">
        <w:t xml:space="preserve"> </w:t>
      </w:r>
      <w:r w:rsidR="001F098E">
        <w:t>vezetői bemuta</w:t>
      </w:r>
      <w:r w:rsidRPr="0088078F">
        <w:t xml:space="preserve">tták az első eredményeiket </w:t>
      </w:r>
      <w:r w:rsidR="0074752E" w:rsidRPr="0088078F">
        <w:t>továbbá</w:t>
      </w:r>
      <w:r w:rsidRPr="0088078F">
        <w:t xml:space="preserve"> részletezték </w:t>
      </w:r>
      <w:r w:rsidR="0074752E" w:rsidRPr="0088078F">
        <w:t>a mérések során felmerülő problémákat</w:t>
      </w:r>
      <w:r w:rsidR="009C4B13" w:rsidRPr="0088078F">
        <w:t>,</w:t>
      </w:r>
      <w:r w:rsidR="0074752E" w:rsidRPr="0088078F">
        <w:t xml:space="preserve"> a módszerek </w:t>
      </w:r>
      <w:r w:rsidR="009C4B13" w:rsidRPr="0088078F">
        <w:t>összehangolásának</w:t>
      </w:r>
      <w:r w:rsidR="000A2298">
        <w:t xml:space="preserve"> lehetőségeit</w:t>
      </w:r>
      <w:r w:rsidR="0074752E" w:rsidRPr="0088078F">
        <w:t xml:space="preserve">. A végső cél, </w:t>
      </w:r>
      <w:r w:rsidR="00356D90">
        <w:t xml:space="preserve">egyrészt hogy </w:t>
      </w:r>
      <w:r w:rsidR="0074752E" w:rsidRPr="0088078F">
        <w:t xml:space="preserve">az </w:t>
      </w:r>
      <w:r w:rsidR="001F098E">
        <w:t>e</w:t>
      </w:r>
      <w:r w:rsidR="0074752E" w:rsidRPr="0088078F">
        <w:t xml:space="preserve">urópai és </w:t>
      </w:r>
      <w:r w:rsidR="001F098E">
        <w:t xml:space="preserve">nemzeti </w:t>
      </w:r>
      <w:r w:rsidR="004D180F">
        <w:t xml:space="preserve">szerveket </w:t>
      </w:r>
      <w:r w:rsidR="001F098E">
        <w:t xml:space="preserve">megfelelő </w:t>
      </w:r>
      <w:r w:rsidR="0074752E" w:rsidRPr="0088078F">
        <w:t>adattal lássák el saját agrárpolitik</w:t>
      </w:r>
      <w:r w:rsidR="001B630E">
        <w:t xml:space="preserve">ai döntések </w:t>
      </w:r>
      <w:r w:rsidR="00356D90">
        <w:t xml:space="preserve">meghozatalára, valamint hogy a jó gyakorlatokat a gazdákhoz is eljuttassák. </w:t>
      </w:r>
      <w:r w:rsidR="0074752E" w:rsidRPr="0088078F">
        <w:t>Ebben a</w:t>
      </w:r>
      <w:r w:rsidR="00993701">
        <w:t xml:space="preserve"> vonatkozásban</w:t>
      </w:r>
      <w:r w:rsidR="0074752E" w:rsidRPr="0088078F">
        <w:t xml:space="preserve">, </w:t>
      </w:r>
      <w:r w:rsidR="00356D90">
        <w:t xml:space="preserve">a </w:t>
      </w:r>
      <w:r w:rsidR="007B2FE3">
        <w:t>Fi</w:t>
      </w:r>
      <w:r w:rsidR="00356D90">
        <w:t>nnország</w:t>
      </w:r>
      <w:r w:rsidR="007B2FE3">
        <w:t xml:space="preserve">ban lefektetett, a </w:t>
      </w:r>
      <w:r w:rsidR="003718D0" w:rsidRPr="0088078F">
        <w:t>Cordobai Egyetem Tudományos Kultúra Csoportja által</w:t>
      </w:r>
      <w:r w:rsidR="00356D90">
        <w:t xml:space="preserve"> irányított</w:t>
      </w:r>
      <w:r w:rsidR="007B2FE3">
        <w:t xml:space="preserve">, </w:t>
      </w:r>
      <w:r w:rsidR="00993701">
        <w:t xml:space="preserve">új </w:t>
      </w:r>
      <w:r w:rsidR="00356D90">
        <w:t>kommunikációs stratégi</w:t>
      </w:r>
      <w:r w:rsidR="007B2FE3">
        <w:t>a</w:t>
      </w:r>
      <w:r w:rsidR="00356D90">
        <w:t xml:space="preserve"> </w:t>
      </w:r>
      <w:r w:rsidR="00993701">
        <w:t>célul tűz</w:t>
      </w:r>
      <w:r w:rsidR="007B2FE3">
        <w:t>i</w:t>
      </w:r>
      <w:r w:rsidR="00993701">
        <w:t xml:space="preserve"> ki a Diverfarming elvei szerint </w:t>
      </w:r>
      <w:r w:rsidR="00356D90" w:rsidRPr="0088078F">
        <w:t xml:space="preserve">gazdálkodó közösségek </w:t>
      </w:r>
      <w:r w:rsidR="00993701">
        <w:t xml:space="preserve">építését, bevonását. </w:t>
      </w:r>
      <w:r w:rsidR="003718D0" w:rsidRPr="0088078F">
        <w:t>A “Légy Diverfarmer”</w:t>
      </w:r>
      <w:r w:rsidR="00A84755" w:rsidRPr="0088078F">
        <w:t xml:space="preserve"> szlogen alatt a Diverfarming belekezd egy </w:t>
      </w:r>
      <w:r w:rsidR="007B2FE3">
        <w:t xml:space="preserve">civileket mozgósító </w:t>
      </w:r>
      <w:r w:rsidR="00A84755" w:rsidRPr="0088078F">
        <w:t>tudományos projektbe</w:t>
      </w:r>
      <w:r w:rsidR="007B2FE3">
        <w:t xml:space="preserve">, </w:t>
      </w:r>
      <w:r w:rsidR="001B74BF" w:rsidRPr="0088078F">
        <w:t>bevonva a mezőgazdaság</w:t>
      </w:r>
      <w:r w:rsidR="00A84755" w:rsidRPr="0088078F">
        <w:t xml:space="preserve">i közösségeket a döntéshozatalba és </w:t>
      </w:r>
      <w:r w:rsidR="001B74BF" w:rsidRPr="0088078F">
        <w:t xml:space="preserve">a </w:t>
      </w:r>
      <w:r w:rsidR="00A84755" w:rsidRPr="0088078F">
        <w:t>kísérletezésbe</w:t>
      </w:r>
      <w:r w:rsidR="009E0C53">
        <w:t xml:space="preserve"> egyaránt.</w:t>
      </w:r>
    </w:p>
    <w:p w:rsidR="00A84755" w:rsidRPr="0088078F" w:rsidRDefault="00A84755" w:rsidP="003179A0">
      <w:pPr>
        <w:pStyle w:val="cuerpodetexto"/>
        <w:spacing w:line="360" w:lineRule="auto"/>
        <w:jc w:val="both"/>
      </w:pPr>
      <w:r w:rsidRPr="0088078F">
        <w:t>A Diverfarming az Európai Bizottság Horizon 2020 Programja által finanszírozott projekt, az “</w:t>
      </w:r>
      <w:r w:rsidR="00B04C1F" w:rsidRPr="0088078F">
        <w:t>Élelmiszerbiztonság, fenntartható mezőgazdaság és erdészet, tengerkutatás, tengeri és belvízi kutatás és a biogazdaság” társadalmi kihívás</w:t>
      </w:r>
      <w:r w:rsidR="003179A0" w:rsidRPr="0088078F">
        <w:t>án belül,</w:t>
      </w:r>
      <w:r w:rsidR="00B04C1F" w:rsidRPr="0088078F">
        <w:t xml:space="preserve"> </w:t>
      </w:r>
      <w:r w:rsidR="003179A0" w:rsidRPr="0088078F">
        <w:t xml:space="preserve">mely </w:t>
      </w:r>
      <w:r w:rsidR="001F098E">
        <w:t>résztvevői</w:t>
      </w:r>
      <w:r w:rsidR="003179A0" w:rsidRPr="0088078F">
        <w:t xml:space="preserve"> a Cartagena és</w:t>
      </w:r>
      <w:r w:rsidR="00B04C1F" w:rsidRPr="0088078F">
        <w:t xml:space="preserve"> Córdoba (Spanyolorszát), Tuscia (Olaszország</w:t>
      </w:r>
      <w:r w:rsidR="003179A0" w:rsidRPr="0088078F">
        <w:t>), Exeter és</w:t>
      </w:r>
      <w:r w:rsidR="00B04C1F" w:rsidRPr="0088078F">
        <w:t xml:space="preserve"> Portsmouth (Egyesült Királyság), Wageningen (</w:t>
      </w:r>
      <w:r w:rsidR="003179A0" w:rsidRPr="0088078F">
        <w:t>Hollandia</w:t>
      </w:r>
      <w:r w:rsidR="00B04C1F" w:rsidRPr="0088078F">
        <w:t>), Trier (</w:t>
      </w:r>
      <w:r w:rsidR="003179A0" w:rsidRPr="0088078F">
        <w:t>Németország), Pé</w:t>
      </w:r>
      <w:r w:rsidR="00B04C1F" w:rsidRPr="0088078F">
        <w:t>cs (</w:t>
      </w:r>
      <w:r w:rsidR="003179A0" w:rsidRPr="0088078F">
        <w:t>Magyarország</w:t>
      </w:r>
      <w:r w:rsidR="00B04C1F" w:rsidRPr="0088078F">
        <w:t xml:space="preserve">) </w:t>
      </w:r>
      <w:r w:rsidR="003179A0" w:rsidRPr="0088078F">
        <w:t>és</w:t>
      </w:r>
      <w:r w:rsidR="00B04C1F" w:rsidRPr="0088078F">
        <w:t xml:space="preserve"> ETH Zurich (</w:t>
      </w:r>
      <w:r w:rsidR="001F098E">
        <w:t>Svájc) egyetemei</w:t>
      </w:r>
      <w:r w:rsidR="00B04C1F" w:rsidRPr="0088078F">
        <w:t>, Consiglio per la ricerca in agricoltura e l'analisi dell'economia agraria (</w:t>
      </w:r>
      <w:r w:rsidR="003179A0" w:rsidRPr="0088078F">
        <w:t>Olaszország</w:t>
      </w:r>
      <w:r w:rsidR="00B04C1F" w:rsidRPr="0088078F">
        <w:t>), the Consejo Superior de Investigaciones Científicas (</w:t>
      </w:r>
      <w:r w:rsidR="003179A0" w:rsidRPr="0088078F">
        <w:t>Spanyolország</w:t>
      </w:r>
      <w:r w:rsidR="00B04C1F" w:rsidRPr="0088078F">
        <w:t xml:space="preserve">) </w:t>
      </w:r>
      <w:r w:rsidR="003179A0" w:rsidRPr="0088078F">
        <w:t>és</w:t>
      </w:r>
      <w:r w:rsidR="00B04C1F" w:rsidRPr="0088078F">
        <w:t xml:space="preserve"> the Natural Resources Institute LUKE (</w:t>
      </w:r>
      <w:r w:rsidR="003179A0" w:rsidRPr="0088078F">
        <w:t>Finnország</w:t>
      </w:r>
      <w:r w:rsidR="00B04C1F" w:rsidRPr="0088078F">
        <w:t>)</w:t>
      </w:r>
      <w:r w:rsidR="001F098E">
        <w:t xml:space="preserve"> kutatóintézet</w:t>
      </w:r>
      <w:r w:rsidR="003179A0" w:rsidRPr="0088078F">
        <w:t>ek</w:t>
      </w:r>
      <w:r w:rsidR="00B04C1F" w:rsidRPr="0088078F">
        <w:t xml:space="preserve">, </w:t>
      </w:r>
      <w:r w:rsidR="003179A0" w:rsidRPr="0088078F">
        <w:t xml:space="preserve">az </w:t>
      </w:r>
      <w:r w:rsidR="00B04C1F" w:rsidRPr="0088078F">
        <w:t>ASAJA</w:t>
      </w:r>
      <w:r w:rsidR="001F098E">
        <w:t xml:space="preserve"> mezőgazdasági szervezet</w:t>
      </w:r>
      <w:r w:rsidR="00B04C1F" w:rsidRPr="0088078F">
        <w:t xml:space="preserve"> </w:t>
      </w:r>
      <w:r w:rsidR="003179A0" w:rsidRPr="0088078F">
        <w:t>és a</w:t>
      </w:r>
      <w:r w:rsidR="00B04C1F" w:rsidRPr="0088078F">
        <w:t xml:space="preserve"> </w:t>
      </w:r>
      <w:r w:rsidR="003179A0" w:rsidRPr="0088078F">
        <w:t>Casalasco és</w:t>
      </w:r>
      <w:r w:rsidR="00B04C1F" w:rsidRPr="0088078F">
        <w:t xml:space="preserve"> Barilla (</w:t>
      </w:r>
      <w:r w:rsidR="003179A0" w:rsidRPr="0088078F">
        <w:t>Olaszország</w:t>
      </w:r>
      <w:r w:rsidR="00B04C1F" w:rsidRPr="0088078F">
        <w:t xml:space="preserve">), Arento, Disfrimur </w:t>
      </w:r>
      <w:r w:rsidR="003179A0" w:rsidRPr="0088078F">
        <w:t>Logística és</w:t>
      </w:r>
      <w:r w:rsidR="00B04C1F" w:rsidRPr="0088078F">
        <w:t xml:space="preserve"> Industrias David (Spa</w:t>
      </w:r>
      <w:r w:rsidR="003179A0" w:rsidRPr="0088078F">
        <w:t>nyolország), Nieuw Bromo Van Tilburg és</w:t>
      </w:r>
      <w:r w:rsidR="00B04C1F" w:rsidRPr="0088078F">
        <w:t xml:space="preserve"> Ekoboerdeij de Lingehof (</w:t>
      </w:r>
      <w:r w:rsidR="003179A0" w:rsidRPr="0088078F">
        <w:t>Hollandia</w:t>
      </w:r>
      <w:r w:rsidR="00B04C1F" w:rsidRPr="0088078F">
        <w:t xml:space="preserve">), Weingut </w:t>
      </w:r>
      <w:r w:rsidR="00B04C1F" w:rsidRPr="0088078F">
        <w:lastRenderedPageBreak/>
        <w:t>Dr. Frey (</w:t>
      </w:r>
      <w:r w:rsidR="003179A0" w:rsidRPr="0088078F">
        <w:t>Németország</w:t>
      </w:r>
      <w:r w:rsidR="00B04C1F" w:rsidRPr="0088078F">
        <w:t>), Nedel-Market K</w:t>
      </w:r>
      <w:r w:rsidR="001F098E">
        <w:t>ft</w:t>
      </w:r>
      <w:r w:rsidR="00B04C1F" w:rsidRPr="0088078F">
        <w:t xml:space="preserve"> </w:t>
      </w:r>
      <w:r w:rsidR="003179A0" w:rsidRPr="0088078F">
        <w:t>és</w:t>
      </w:r>
      <w:r w:rsidR="00B04C1F" w:rsidRPr="0088078F">
        <w:t xml:space="preserve"> Gere </w:t>
      </w:r>
      <w:r w:rsidR="001F098E">
        <w:t xml:space="preserve">Kft </w:t>
      </w:r>
      <w:r w:rsidR="00B04C1F" w:rsidRPr="0088078F">
        <w:t>(</w:t>
      </w:r>
      <w:r w:rsidR="003179A0" w:rsidRPr="0088078F">
        <w:t>Magyarország</w:t>
      </w:r>
      <w:r w:rsidR="00B04C1F" w:rsidRPr="0088078F">
        <w:t xml:space="preserve">) </w:t>
      </w:r>
      <w:r w:rsidR="003179A0" w:rsidRPr="0088078F">
        <w:t>továbbá</w:t>
      </w:r>
      <w:r w:rsidR="00B04C1F" w:rsidRPr="0088078F">
        <w:t xml:space="preserve"> Paavolan Kotijuustola </w:t>
      </w:r>
      <w:r w:rsidR="003179A0" w:rsidRPr="0088078F">
        <w:t>és Polven Juustola (Finnország</w:t>
      </w:r>
      <w:r w:rsidR="00B04C1F" w:rsidRPr="0088078F">
        <w:t>)</w:t>
      </w:r>
      <w:r w:rsidR="003179A0" w:rsidRPr="0088078F">
        <w:t xml:space="preserve"> vállalat</w:t>
      </w:r>
      <w:r w:rsidR="001F098E">
        <w:t>ok.</w:t>
      </w:r>
    </w:p>
    <w:p w:rsidR="00571849" w:rsidRDefault="00346783" w:rsidP="003179A0">
      <w:pPr>
        <w:jc w:val="both"/>
      </w:pPr>
      <w:r>
        <w:t>További információk:</w:t>
      </w:r>
    </w:p>
    <w:p w:rsidR="000F2050" w:rsidRDefault="00E322C6" w:rsidP="003179A0">
      <w:pPr>
        <w:jc w:val="both"/>
      </w:pPr>
      <w:hyperlink r:id="rId7" w:history="1">
        <w:r w:rsidR="000F2050" w:rsidRPr="000F2050">
          <w:rPr>
            <w:rStyle w:val="Hiperhivatkozs"/>
          </w:rPr>
          <w:t>http://www.diverfarming.eu/index.php/en/news-2/479-crop-diversification-in-europe-seeks-proof-of-its-environmental-and-economic-efficacy</w:t>
        </w:r>
      </w:hyperlink>
    </w:p>
    <w:p w:rsidR="000F2050" w:rsidRPr="0088078F" w:rsidRDefault="000F2050" w:rsidP="003179A0">
      <w:pPr>
        <w:jc w:val="both"/>
      </w:pPr>
    </w:p>
    <w:sectPr w:rsidR="000F2050" w:rsidRPr="008807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6AF" w:rsidRDefault="00CC26AF" w:rsidP="00CC26AF">
      <w:pPr>
        <w:spacing w:after="0" w:line="240" w:lineRule="auto"/>
      </w:pPr>
      <w:r>
        <w:separator/>
      </w:r>
    </w:p>
  </w:endnote>
  <w:endnote w:type="continuationSeparator" w:id="0">
    <w:p w:rsidR="00CC26AF" w:rsidRDefault="00CC26AF" w:rsidP="00CC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AF" w:rsidRDefault="00CC26AF">
    <w:pPr>
      <w:pStyle w:val="llb"/>
    </w:pPr>
    <w:r>
      <w:rPr>
        <w:noProof/>
        <w:lang w:eastAsia="hu-HU"/>
      </w:rPr>
      <w:drawing>
        <wp:inline distT="0" distB="0" distL="0" distR="0">
          <wp:extent cx="5760720" cy="1907021"/>
          <wp:effectExtent l="0" t="0" r="0" b="0"/>
          <wp:docPr id="2" name="Kép 2" descr="logos montados word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montados word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0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6AF" w:rsidRDefault="00CC26AF" w:rsidP="00CC26AF">
      <w:pPr>
        <w:spacing w:after="0" w:line="240" w:lineRule="auto"/>
      </w:pPr>
      <w:r>
        <w:separator/>
      </w:r>
    </w:p>
  </w:footnote>
  <w:footnote w:type="continuationSeparator" w:id="0">
    <w:p w:rsidR="00CC26AF" w:rsidRDefault="00CC26AF" w:rsidP="00CC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AF" w:rsidRDefault="00CC26AF" w:rsidP="00CC26AF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1716405" cy="1315085"/>
          <wp:effectExtent l="0" t="0" r="0" b="0"/>
          <wp:docPr id="1" name="Kép 1" descr="logos montados cabeza-carta-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 montados cabeza-carta-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131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6AF" w:rsidRDefault="00CC26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29"/>
    <w:rsid w:val="000A2298"/>
    <w:rsid w:val="000F2050"/>
    <w:rsid w:val="001B452C"/>
    <w:rsid w:val="001B630E"/>
    <w:rsid w:val="001B74BF"/>
    <w:rsid w:val="001C4AC4"/>
    <w:rsid w:val="001D3C22"/>
    <w:rsid w:val="001F098E"/>
    <w:rsid w:val="002B2002"/>
    <w:rsid w:val="003179A0"/>
    <w:rsid w:val="00346783"/>
    <w:rsid w:val="00356D90"/>
    <w:rsid w:val="003718D0"/>
    <w:rsid w:val="00480242"/>
    <w:rsid w:val="004D180F"/>
    <w:rsid w:val="00571849"/>
    <w:rsid w:val="00664C30"/>
    <w:rsid w:val="006E2CCA"/>
    <w:rsid w:val="0074752E"/>
    <w:rsid w:val="007B2FE3"/>
    <w:rsid w:val="0088078F"/>
    <w:rsid w:val="008B3465"/>
    <w:rsid w:val="00993701"/>
    <w:rsid w:val="009B4DE9"/>
    <w:rsid w:val="009C4B13"/>
    <w:rsid w:val="009E0C53"/>
    <w:rsid w:val="009E4C11"/>
    <w:rsid w:val="00A44502"/>
    <w:rsid w:val="00A500BF"/>
    <w:rsid w:val="00A84755"/>
    <w:rsid w:val="00AA3329"/>
    <w:rsid w:val="00B04C1F"/>
    <w:rsid w:val="00B92AA8"/>
    <w:rsid w:val="00CC26AF"/>
    <w:rsid w:val="00CD6CE8"/>
    <w:rsid w:val="00D53A13"/>
    <w:rsid w:val="00D63881"/>
    <w:rsid w:val="00E322C6"/>
    <w:rsid w:val="00E41C35"/>
    <w:rsid w:val="00EA467C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0890"/>
  <w15:chartTrackingRefBased/>
  <w15:docId w15:val="{22C5688B-310E-4FC5-B1A0-B3090936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uerpodetexto">
    <w:name w:val="cuerpodetexto"/>
    <w:basedOn w:val="Norml"/>
    <w:uiPriority w:val="99"/>
    <w:rsid w:val="00AA332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F205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C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6AF"/>
  </w:style>
  <w:style w:type="paragraph" w:styleId="llb">
    <w:name w:val="footer"/>
    <w:basedOn w:val="Norml"/>
    <w:link w:val="llbChar"/>
    <w:uiPriority w:val="99"/>
    <w:unhideWhenUsed/>
    <w:rsid w:val="00CC2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erfarming.eu/index.php/en/news-2/479-crop-diversification-in-europe-seeks-proof-of-its-environmental-and-economic-effic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1D0F-3CBB-4233-8FC5-4C970F01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Mosonyi Mónika</dc:creator>
  <cp:keywords/>
  <dc:description/>
  <cp:lastModifiedBy>Tóth Krisztián</cp:lastModifiedBy>
  <cp:revision>5</cp:revision>
  <dcterms:created xsi:type="dcterms:W3CDTF">2019-06-04T12:08:00Z</dcterms:created>
  <dcterms:modified xsi:type="dcterms:W3CDTF">2019-06-04T12:11:00Z</dcterms:modified>
</cp:coreProperties>
</file>